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Berlin Sans FB" w:cs="Berlin Sans FB" w:eastAsia="Berlin Sans FB" w:hAnsi="Berlin Sans FB"/>
          <w:sz w:val="36"/>
          <w:szCs w:val="36"/>
        </w:rPr>
      </w:pPr>
      <w:r w:rsidDel="00000000" w:rsidR="00000000" w:rsidRPr="00000000">
        <w:rPr>
          <w:rFonts w:ascii="Berlin Sans FB" w:cs="Berlin Sans FB" w:eastAsia="Berlin Sans FB" w:hAnsi="Berlin Sans FB"/>
          <w:sz w:val="36"/>
          <w:szCs w:val="36"/>
          <w:rtl w:val="0"/>
        </w:rPr>
        <w:t xml:space="preserve">Ardrey Kell High School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Berlin Sans FB" w:cs="Berlin Sans FB" w:eastAsia="Berlin Sans FB" w:hAnsi="Berlin Sans FB"/>
          <w:sz w:val="36"/>
          <w:szCs w:val="36"/>
        </w:rPr>
      </w:pPr>
      <w:r w:rsidDel="00000000" w:rsidR="00000000" w:rsidRPr="00000000">
        <w:rPr>
          <w:rFonts w:ascii="Berlin Sans FB" w:cs="Berlin Sans FB" w:eastAsia="Berlin Sans FB" w:hAnsi="Berlin Sans FB"/>
          <w:sz w:val="36"/>
          <w:szCs w:val="36"/>
          <w:rtl w:val="0"/>
        </w:rPr>
        <w:t xml:space="preserve">National Spanish Honor Society Service Hours 2018-2019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As a member of the AKSH Chapter of the National Spanish honor society, you are required to complete 10 service hours in total.These hours must be related to Spanish. These service hours may include tutoring, volunteering at cultural events, or assisting with the Spanish program at Ardrey Kell High School. In addition to these hours, you may be asked to participate in a  group community service project. Ms.Wall will be conducting training sessions for Knight Time Spanish I and II tutoring. You must attend one of these sessions in order to tutor.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It is the responsibility of each student who is a current member of the AKHS NSHS to keep track of his/her hours. Once the hours have been completed, the student will need the signature of the facilitator/supervisor of this event/program as well as their contact information.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All hours should be turned in by Friday May 10th to Mrs. Milkey/Ms. Wall in Room A105.</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Student name:________________________________</w:t>
        <w:tab/>
        <w:t xml:space="preserve">Student ID #___________________</w:t>
        <w:tab/>
        <w:t xml:space="preserve">Grade 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Current Spanish teacher _________________________________</w:t>
      </w:r>
    </w:p>
    <w:tbl>
      <w:tblPr>
        <w:tblStyle w:val="Table1"/>
        <w:tblW w:w="9919.0" w:type="dxa"/>
        <w:jc w:val="left"/>
        <w:tblInd w:w="8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1315"/>
        <w:gridCol w:w="3959"/>
        <w:gridCol w:w="2251"/>
        <w:tblGridChange w:id="0">
          <w:tblGrid>
            <w:gridCol w:w="2394"/>
            <w:gridCol w:w="1315"/>
            <w:gridCol w:w="3959"/>
            <w:gridCol w:w="2251"/>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Date-Date range of event</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Hours completed</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Summary of the event</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Berlin Sans FB" w:cs="Berlin Sans FB" w:eastAsia="Berlin Sans FB" w:hAnsi="Berlin Sans FB"/>
              </w:rPr>
            </w:pPr>
            <w:r w:rsidDel="00000000" w:rsidR="00000000" w:rsidRPr="00000000">
              <w:rPr>
                <w:rFonts w:ascii="Berlin Sans FB" w:cs="Berlin Sans FB" w:eastAsia="Berlin Sans FB" w:hAnsi="Berlin Sans FB"/>
                <w:rtl w:val="0"/>
              </w:rPr>
              <w:t xml:space="preserve">Signature of supervisor /contact info</w:t>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October 8, 2018</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-761999</wp:posOffset>
                      </wp:positionH>
                      <wp:positionV relativeFrom="paragraph">
                        <wp:posOffset>0</wp:posOffset>
                      </wp:positionV>
                      <wp:extent cx="736600" cy="266700"/>
                      <wp:effectExtent b="0" l="0" r="0" t="0"/>
                      <wp:wrapNone/>
                      <wp:docPr id="1" name=""/>
                      <a:graphic>
                        <a:graphicData uri="http://schemas.microsoft.com/office/word/2010/wordprocessingShape">
                          <wps:wsp>
                            <wps:cNvSpPr/>
                            <wps:cNvPr id="2" name="Shape 2"/>
                            <wps:spPr>
                              <a:xfrm>
                                <a:off x="4979288" y="3651413"/>
                                <a:ext cx="733425" cy="257175"/>
                              </a:xfrm>
                              <a:custGeom>
                                <a:rect b="b" l="l" r="r" t="t"/>
                                <a:pathLst>
                                  <a:path extrusionOk="0" h="257175" w="733425">
                                    <a:moveTo>
                                      <a:pt x="0" y="0"/>
                                    </a:moveTo>
                                    <a:lnTo>
                                      <a:pt x="0" y="257175"/>
                                    </a:lnTo>
                                    <a:lnTo>
                                      <a:pt x="733425" y="257175"/>
                                    </a:lnTo>
                                    <a:lnTo>
                                      <a:pt x="7334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Example</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-761999</wp:posOffset>
                      </wp:positionH>
                      <wp:positionV relativeFrom="paragraph">
                        <wp:posOffset>0</wp:posOffset>
                      </wp:positionV>
                      <wp:extent cx="736600" cy="266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36600" cy="266700"/>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1</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Tutoring students at Sterling Elementary school in Spanish. Colors and shapes. </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Freestyle Script" w:cs="Freestyle Script" w:eastAsia="Freestyle Script" w:hAnsi="Freestyle Script"/>
                <w:sz w:val="44"/>
                <w:szCs w:val="44"/>
              </w:rPr>
            </w:pPr>
            <w:r w:rsidDel="00000000" w:rsidR="00000000" w:rsidRPr="00000000">
              <w:rPr>
                <w:rFonts w:ascii="Freestyle Script" w:cs="Freestyle Script" w:eastAsia="Freestyle Script" w:hAnsi="Freestyle Script"/>
                <w:sz w:val="44"/>
                <w:szCs w:val="44"/>
                <w:rtl w:val="0"/>
              </w:rPr>
              <w:t xml:space="preserve">Carla Lopez </w:t>
            </w:r>
          </w:p>
        </w:tc>
      </w:tr>
      <w:tr>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reestyle Script"/>
  <w:font w:name="Berlin Sans F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